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24E" w:rsidRDefault="0094424E" w:rsidP="00D44968">
      <w:pPr>
        <w:suppressLineNumbers/>
        <w:rPr>
          <w:rtl/>
        </w:rPr>
      </w:pPr>
      <w:bookmarkStart w:id="0" w:name="_GoBack"/>
      <w:bookmarkEnd w:id="0"/>
      <w:r>
        <w:rPr>
          <w:rtl/>
        </w:rPr>
        <w:t xml:space="preserve"> </w:t>
      </w: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1800"/>
        <w:gridCol w:w="3771"/>
      </w:tblGrid>
      <w:tr w:rsidR="0094424E">
        <w:trPr>
          <w:trHeight w:val="295"/>
          <w:jc w:val="center"/>
        </w:trPr>
        <w:tc>
          <w:tcPr>
            <w:tcW w:w="5049" w:type="dxa"/>
            <w:gridSpan w:val="3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  <w:tc>
          <w:tcPr>
            <w:tcW w:w="3771" w:type="dxa"/>
          </w:tcPr>
          <w:p w:rsidR="0094424E" w:rsidRPr="001D10A8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30"/>
                <w:szCs w:val="30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מספר בקשה:</w:t>
            </w:r>
            <w:sdt>
              <w:sdtPr>
                <w:rPr>
                  <w:rtl/>
                </w:rPr>
                <w:alias w:val="1193"/>
                <w:tag w:val="1193"/>
                <w:id w:val="-636028727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noProof w:val="0"/>
                    <w:sz w:val="32"/>
                    <w:szCs w:val="32"/>
                    <w:rtl/>
                  </w:rPr>
                  <w:t>15</w:t>
                </w:r>
              </w:sdtContent>
            </w:sdt>
            <w:r w:rsidR="001D10A8">
              <w:rPr>
                <w:rFonts w:hint="cs"/>
                <w:rtl/>
              </w:rPr>
              <w:t xml:space="preserve">, </w:t>
            </w:r>
            <w:r w:rsidR="001D10A8" w:rsidRPr="0015793A">
              <w:rPr>
                <w:rFonts w:hint="cs"/>
                <w:b/>
                <w:bCs/>
                <w:sz w:val="34"/>
                <w:szCs w:val="34"/>
                <w:rtl/>
              </w:rPr>
              <w:t>16</w:t>
            </w:r>
          </w:p>
        </w:tc>
      </w:tr>
      <w:tr w:rsidR="0094424E">
        <w:trPr>
          <w:jc w:val="center"/>
        </w:trPr>
        <w:tc>
          <w:tcPr>
            <w:tcW w:w="743" w:type="dxa"/>
          </w:tcPr>
          <w:p w:rsidR="0094424E" w:rsidRDefault="00064651" w:rsidP="00D44968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ל</w:t>
            </w:r>
            <w:r w:rsidR="0094424E"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3"/>
          </w:tcPr>
          <w:p w:rsidR="0094424E" w:rsidRDefault="000529D2" w:rsidP="00D44968">
            <w:pPr>
              <w:suppressLineNumbers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94424E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41460289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</w:t>
                </w:r>
              </w:sdtContent>
            </w:sdt>
            <w:r w:rsidR="0094424E"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-175103061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רמי בז'ה</w:t>
                </w:r>
              </w:sdtContent>
            </w:sdt>
          </w:p>
          <w:p w:rsidR="0094424E" w:rsidRDefault="0094424E" w:rsidP="00D44968">
            <w:pPr>
              <w:suppressLineNumbers/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94424E" w:rsidTr="00465D36">
        <w:trPr>
          <w:jc w:val="center"/>
        </w:trPr>
        <w:tc>
          <w:tcPr>
            <w:tcW w:w="3249" w:type="dxa"/>
            <w:gridSpan w:val="2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rPr>
                <w:rtl/>
              </w:rPr>
              <w:alias w:val="1180"/>
              <w:tag w:val="1180"/>
              <w:id w:val="637458750"/>
              <w:text w:multiLine="1"/>
            </w:sdtPr>
            <w:sdtEndPr/>
            <w:sdtContent>
              <w:p w:rsidR="00830A88" w:rsidRDefault="00E960C0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מבקש</w:t>
                </w:r>
              </w:p>
            </w:sdtContent>
          </w:sdt>
        </w:tc>
        <w:tc>
          <w:tcPr>
            <w:tcW w:w="5571" w:type="dxa"/>
            <w:gridSpan w:val="2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8C21CE" w:rsidP="00C82708">
            <w:pPr>
              <w:suppressLineNumbers/>
              <w:rPr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1478"/>
                <w:tag w:val="1478"/>
                <w:id w:val="-2076122985"/>
                <w:text w:multiLine="1"/>
              </w:sdtPr>
              <w:sdtEndPr/>
              <w:sdtContent>
                <w:r w:rsidR="00C82708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</w:rPr>
                  <w:t>XXX</w:t>
                </w:r>
              </w:sdtContent>
            </w:sdt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2315"/>
                <w:tag w:val="2315"/>
                <w:id w:val="185342525"/>
                <w:placeholder>
                  <w:docPart w:val="05E7DE95815641A5862D6440CD534EB0"/>
                </w:placeholder>
                <w:text w:multiLine="1"/>
              </w:sdtPr>
              <w:sdtEndPr/>
              <w:sdtContent>
                <w:r w:rsidR="00064651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>ת"ז</w:t>
                </w:r>
              </w:sdtContent>
            </w:sdt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 w:rsidR="00E54CD9" w:rsidRPr="00E54CD9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 w:rsidR="00C82708">
              <w:rPr>
                <w:rFonts w:ascii="Arial" w:hAnsi="Arial" w:hint="cs"/>
                <w:b/>
                <w:bCs/>
                <w:noProof w:val="0"/>
                <w:sz w:val="26"/>
                <w:szCs w:val="26"/>
              </w:rPr>
              <w:t>XXX</w:t>
            </w:r>
          </w:p>
        </w:tc>
      </w:tr>
      <w:tr w:rsidR="0094424E">
        <w:trPr>
          <w:jc w:val="center"/>
        </w:trPr>
        <w:tc>
          <w:tcPr>
            <w:tcW w:w="8820" w:type="dxa"/>
            <w:gridSpan w:val="4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94424E">
        <w:trPr>
          <w:jc w:val="center"/>
        </w:trPr>
        <w:tc>
          <w:tcPr>
            <w:tcW w:w="3249" w:type="dxa"/>
            <w:gridSpan w:val="2"/>
          </w:tcPr>
          <w:p w:rsidR="0094424E" w:rsidRDefault="008C21C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-340621022"/>
                <w:text w:multiLine="1"/>
              </w:sdtPr>
              <w:sdtEndPr/>
              <w:sdtContent>
                <w:r w:rsidR="003E34E2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משיב</w:t>
                </w:r>
                <w:r w:rsidR="003E34E2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ה</w:t>
                </w:r>
              </w:sdtContent>
            </w:sdt>
          </w:p>
        </w:tc>
        <w:tc>
          <w:tcPr>
            <w:tcW w:w="5571" w:type="dxa"/>
            <w:gridSpan w:val="2"/>
          </w:tcPr>
          <w:p w:rsidR="0094424E" w:rsidRPr="00E54CD9" w:rsidRDefault="00C82708" w:rsidP="00C8270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</w:rPr>
              <w:t>XXX</w:t>
            </w:r>
            <w:r w:rsidR="00E54CD9">
              <w:rPr>
                <w:rFonts w:hint="cs"/>
                <w:rtl/>
              </w:rPr>
              <w:t xml:space="preserve"> 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2317"/>
                <w:tag w:val="2317"/>
                <w:id w:val="266818274"/>
                <w:placeholder>
                  <w:docPart w:val="BAA7C8D270FD4AD58EEC53F0343E378A"/>
                </w:placeholder>
                <w:text w:multiLine="1"/>
              </w:sdtPr>
              <w:sdtEndPr/>
              <w:sdtContent>
                <w:r w:rsidR="00064651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>ת"ז</w:t>
                </w:r>
              </w:sdtContent>
            </w:sdt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</w:rPr>
              <w:t>XXX</w:t>
            </w:r>
          </w:p>
          <w:p w:rsidR="00CF6BB7" w:rsidRDefault="00CF6BB7" w:rsidP="00D44968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</w:tbl>
    <w:p w:rsidR="0094424E" w:rsidRDefault="0094424E" w:rsidP="00D44968">
      <w:pPr>
        <w:suppressLineNumbers/>
        <w:rPr>
          <w:rtl/>
        </w:rPr>
      </w:pPr>
    </w:p>
    <w:p w:rsidR="0044554C" w:rsidRDefault="0044554C" w:rsidP="00D44968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 w:rsidRPr="00DE1E7D">
        <w:trPr>
          <w:jc w:val="center"/>
        </w:trPr>
        <w:tc>
          <w:tcPr>
            <w:tcW w:w="8820" w:type="dxa"/>
          </w:tcPr>
          <w:p w:rsidR="00694556" w:rsidRDefault="0018051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 w:rsidRPr="00D44968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D44968" w:rsidRPr="00D44968" w:rsidRDefault="00D44968" w:rsidP="00D4496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1D10A8" w:rsidRDefault="001D10A8" w:rsidP="001D10A8">
      <w:pPr>
        <w:pStyle w:val="ad"/>
        <w:numPr>
          <w:ilvl w:val="0"/>
          <w:numId w:val="1"/>
        </w:numPr>
        <w:spacing w:line="360" w:lineRule="auto"/>
        <w:ind w:left="425"/>
        <w:jc w:val="both"/>
        <w:rPr>
          <w:rFonts w:ascii="Arial" w:hAnsi="Arial"/>
          <w:noProof w:val="0"/>
        </w:rPr>
      </w:pPr>
      <w:bookmarkStart w:id="1" w:name="NGCSBookmark"/>
      <w:bookmarkEnd w:id="1"/>
      <w:r w:rsidRPr="001D10A8">
        <w:rPr>
          <w:rFonts w:ascii="Arial" w:hAnsi="Arial" w:hint="cs"/>
          <w:noProof w:val="0"/>
          <w:rtl/>
        </w:rPr>
        <w:t xml:space="preserve">בפני שתי בקשות למתן צווים להמצאת פרטים ומסמכים שהוגשו ע"י המבקש (במסגרת </w:t>
      </w:r>
      <w:r w:rsidRPr="001D10A8">
        <w:rPr>
          <w:rFonts w:ascii="Arial" w:hAnsi="Arial"/>
          <w:noProof w:val="0"/>
          <w:rtl/>
        </w:rPr>
        <w:t>בקשות מס' 15,16)</w:t>
      </w:r>
      <w:r w:rsidRPr="001D10A8">
        <w:rPr>
          <w:rFonts w:ascii="Arial" w:hAnsi="Arial" w:hint="cs"/>
          <w:noProof w:val="0"/>
          <w:rtl/>
        </w:rPr>
        <w:t>.</w:t>
      </w:r>
      <w:r>
        <w:rPr>
          <w:rFonts w:ascii="Arial" w:hAnsi="Arial" w:hint="cs"/>
          <w:noProof w:val="0"/>
          <w:rtl/>
        </w:rPr>
        <w:t xml:space="preserve"> </w:t>
      </w:r>
      <w:r w:rsidRPr="001D10A8">
        <w:rPr>
          <w:rFonts w:ascii="Arial" w:hAnsi="Arial" w:hint="cs"/>
          <w:noProof w:val="0"/>
          <w:rtl/>
        </w:rPr>
        <w:t xml:space="preserve">כפי שיפורט להלן, </w:t>
      </w:r>
      <w:r w:rsidRPr="001D10A8">
        <w:rPr>
          <w:rFonts w:ascii="Arial" w:hAnsi="Arial"/>
          <w:noProof w:val="0"/>
          <w:rtl/>
        </w:rPr>
        <w:t xml:space="preserve">לאחר עיון בטענות הצדדים לא מצאתי להיעתר לבקשות </w:t>
      </w:r>
      <w:r w:rsidRPr="001D10A8">
        <w:rPr>
          <w:rFonts w:ascii="Arial" w:hAnsi="Arial" w:hint="cs"/>
          <w:noProof w:val="0"/>
          <w:rtl/>
        </w:rPr>
        <w:t xml:space="preserve">הנ"ל </w:t>
      </w:r>
      <w:r w:rsidRPr="001D10A8">
        <w:rPr>
          <w:rFonts w:ascii="Arial" w:hAnsi="Arial"/>
          <w:noProof w:val="0"/>
          <w:rtl/>
        </w:rPr>
        <w:t>והן נדחות בזאת.</w:t>
      </w:r>
    </w:p>
    <w:p w:rsidR="001D10A8" w:rsidRDefault="001D10A8" w:rsidP="001D10A8">
      <w:pPr>
        <w:pStyle w:val="ad"/>
        <w:spacing w:line="360" w:lineRule="auto"/>
        <w:ind w:left="425"/>
        <w:jc w:val="both"/>
        <w:rPr>
          <w:rFonts w:ascii="Arial" w:hAnsi="Arial"/>
          <w:noProof w:val="0"/>
        </w:rPr>
      </w:pPr>
    </w:p>
    <w:p w:rsidR="001D10A8" w:rsidRDefault="001D10A8" w:rsidP="001D10A8">
      <w:pPr>
        <w:pStyle w:val="ad"/>
        <w:numPr>
          <w:ilvl w:val="0"/>
          <w:numId w:val="1"/>
        </w:numPr>
        <w:spacing w:line="360" w:lineRule="auto"/>
        <w:ind w:left="425"/>
        <w:jc w:val="both"/>
        <w:rPr>
          <w:rFonts w:ascii="Arial" w:hAnsi="Arial"/>
          <w:noProof w:val="0"/>
        </w:rPr>
      </w:pPr>
      <w:r w:rsidRPr="001D10A8">
        <w:rPr>
          <w:rFonts w:ascii="Arial" w:hAnsi="Arial"/>
          <w:noProof w:val="0"/>
          <w:rtl/>
        </w:rPr>
        <w:t>התובענה שבפני הינה תובענה בעניין מזונות קטינים שהוגשה ע"י המשיבה כנגד המבקש בחודש פברואר 23'.</w:t>
      </w:r>
    </w:p>
    <w:p w:rsidR="001D10A8" w:rsidRPr="001D10A8" w:rsidRDefault="001D10A8" w:rsidP="001D10A8">
      <w:pPr>
        <w:pStyle w:val="ad"/>
        <w:rPr>
          <w:rFonts w:ascii="Arial" w:hAnsi="Arial"/>
          <w:noProof w:val="0"/>
          <w:rtl/>
        </w:rPr>
      </w:pPr>
    </w:p>
    <w:p w:rsidR="001D10A8" w:rsidRDefault="001D10A8" w:rsidP="001D10A8">
      <w:pPr>
        <w:pStyle w:val="ad"/>
        <w:numPr>
          <w:ilvl w:val="0"/>
          <w:numId w:val="1"/>
        </w:numPr>
        <w:spacing w:line="360" w:lineRule="auto"/>
        <w:ind w:left="425"/>
        <w:jc w:val="both"/>
        <w:rPr>
          <w:rFonts w:ascii="Arial" w:hAnsi="Arial"/>
          <w:noProof w:val="0"/>
        </w:rPr>
      </w:pPr>
      <w:r w:rsidRPr="001D10A8">
        <w:rPr>
          <w:rFonts w:ascii="Arial" w:hAnsi="Arial"/>
          <w:noProof w:val="0"/>
          <w:rtl/>
        </w:rPr>
        <w:t xml:space="preserve">בית המשפט קיים בתיק זה מספר קדמי משפט, ובתום קדם המשפט שהתקיים ביום 16.11.23 ניתנו הוראות להגשת תצהירי עדות ראשית מטעם הצדדים, וכן נקבע </w:t>
      </w:r>
      <w:r>
        <w:rPr>
          <w:rFonts w:ascii="Arial" w:hAnsi="Arial"/>
          <w:noProof w:val="0"/>
          <w:rtl/>
        </w:rPr>
        <w:t>מועד לשמיעת הוכחות ליום 11.4.24</w:t>
      </w:r>
      <w:r>
        <w:rPr>
          <w:rFonts w:ascii="Arial" w:hAnsi="Arial" w:hint="cs"/>
          <w:noProof w:val="0"/>
          <w:rtl/>
        </w:rPr>
        <w:t xml:space="preserve">. </w:t>
      </w:r>
      <w:r w:rsidRPr="001D10A8">
        <w:rPr>
          <w:rFonts w:ascii="Arial" w:hAnsi="Arial"/>
          <w:noProof w:val="0"/>
          <w:rtl/>
        </w:rPr>
        <w:t>לבקשת המבקש, נדחה מועד ההוכחות מספר פעמים (לרבות מועד ההוכחות שהיה קבוע בפני ליום 28.11.24).</w:t>
      </w:r>
    </w:p>
    <w:p w:rsidR="001D10A8" w:rsidRPr="001D10A8" w:rsidRDefault="001D10A8" w:rsidP="001D10A8">
      <w:pPr>
        <w:pStyle w:val="ad"/>
        <w:rPr>
          <w:rFonts w:ascii="Arial" w:hAnsi="Arial"/>
          <w:noProof w:val="0"/>
          <w:rtl/>
        </w:rPr>
      </w:pPr>
    </w:p>
    <w:p w:rsidR="003A1480" w:rsidRDefault="00325B15" w:rsidP="001D10A8">
      <w:pPr>
        <w:pStyle w:val="ad"/>
        <w:numPr>
          <w:ilvl w:val="0"/>
          <w:numId w:val="1"/>
        </w:numPr>
        <w:spacing w:line="360" w:lineRule="auto"/>
        <w:ind w:left="425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בתאריכים 10.12.24 וכן 11.12.24, </w:t>
      </w:r>
      <w:r w:rsidR="001D10A8" w:rsidRPr="001D10A8">
        <w:rPr>
          <w:rFonts w:ascii="Arial" w:hAnsi="Arial"/>
          <w:noProof w:val="0"/>
          <w:rtl/>
        </w:rPr>
        <w:t>בסמוך לאחר ההחלפה בייצוגו של המבקש</w:t>
      </w:r>
      <w:r>
        <w:rPr>
          <w:rFonts w:ascii="Arial" w:hAnsi="Arial" w:hint="cs"/>
          <w:noProof w:val="0"/>
          <w:rtl/>
        </w:rPr>
        <w:t xml:space="preserve"> (בשלהי חודש נובמבר 24')</w:t>
      </w:r>
      <w:r w:rsidR="001D10A8" w:rsidRPr="001D10A8">
        <w:rPr>
          <w:rFonts w:ascii="Arial" w:hAnsi="Arial"/>
          <w:noProof w:val="0"/>
          <w:rtl/>
        </w:rPr>
        <w:t>, הוגשו שתי הבקשות שבפני, במסגרתן עתר המבקש למתן צווים להמצאת מסמכים כדלקמן:</w:t>
      </w:r>
    </w:p>
    <w:p w:rsidR="003A1480" w:rsidRPr="00325B15" w:rsidRDefault="003A1480" w:rsidP="003A1480">
      <w:pPr>
        <w:pStyle w:val="ad"/>
        <w:rPr>
          <w:rFonts w:ascii="Arial" w:hAnsi="Arial"/>
          <w:noProof w:val="0"/>
          <w:rtl/>
        </w:rPr>
      </w:pPr>
    </w:p>
    <w:p w:rsidR="003A1480" w:rsidRDefault="001D10A8" w:rsidP="003A1480">
      <w:pPr>
        <w:pStyle w:val="ad"/>
        <w:spacing w:line="360" w:lineRule="auto"/>
        <w:ind w:left="425"/>
        <w:jc w:val="both"/>
        <w:rPr>
          <w:rFonts w:ascii="Arial" w:hAnsi="Arial"/>
          <w:noProof w:val="0"/>
          <w:rtl/>
        </w:rPr>
      </w:pPr>
      <w:r w:rsidRPr="003A1480">
        <w:rPr>
          <w:rFonts w:ascii="Arial" w:hAnsi="Arial"/>
          <w:noProof w:val="0"/>
          <w:u w:val="single"/>
          <w:rtl/>
        </w:rPr>
        <w:t>במסגרת בקשה מס' 15-</w:t>
      </w:r>
      <w:r w:rsidRPr="001D10A8">
        <w:rPr>
          <w:rFonts w:ascii="Arial" w:hAnsi="Arial"/>
          <w:noProof w:val="0"/>
          <w:rtl/>
        </w:rPr>
        <w:t xml:space="preserve"> עתר המבקש להמצאת תדפיסי חשבונות בנק ע"ש המשיבה בבנק הפועלים לשנים 23'-24', וכן תיק המשכנתא של המשיבה מבנק מזרחי טפחות, וצו למתן מידע על מנת לברר באם התנהל ח-ן בנק נוסף ע"ש המשיבה בשנים 23'-24' הנ"ל. </w:t>
      </w:r>
    </w:p>
    <w:p w:rsidR="001D10A8" w:rsidRDefault="001D10A8" w:rsidP="0014758E">
      <w:pPr>
        <w:pStyle w:val="ad"/>
        <w:spacing w:line="360" w:lineRule="auto"/>
        <w:ind w:left="425"/>
        <w:jc w:val="both"/>
        <w:rPr>
          <w:rFonts w:ascii="Arial" w:hAnsi="Arial"/>
          <w:noProof w:val="0"/>
        </w:rPr>
      </w:pPr>
      <w:r w:rsidRPr="003A1480">
        <w:rPr>
          <w:rFonts w:ascii="Arial" w:hAnsi="Arial"/>
          <w:noProof w:val="0"/>
          <w:u w:val="single"/>
          <w:rtl/>
        </w:rPr>
        <w:lastRenderedPageBreak/>
        <w:t>במסגרת בקשה מס' 16-</w:t>
      </w:r>
      <w:r w:rsidRPr="001D10A8">
        <w:rPr>
          <w:rFonts w:ascii="Arial" w:hAnsi="Arial"/>
          <w:noProof w:val="0"/>
          <w:rtl/>
        </w:rPr>
        <w:t xml:space="preserve"> עתר המבקש לחייב את המשיבה להמציא תדפיס ח-ן ברור ולציין את מקור העברת הסך של 185,000 </w:t>
      </w:r>
      <w:r w:rsidR="0014758E">
        <w:rPr>
          <w:rFonts w:ascii="Arial" w:hAnsi="Arial" w:hint="cs"/>
          <w:noProof w:val="0"/>
          <w:rtl/>
        </w:rPr>
        <w:t xml:space="preserve">₪ </w:t>
      </w:r>
      <w:r w:rsidRPr="001D10A8">
        <w:rPr>
          <w:rFonts w:ascii="Arial" w:hAnsi="Arial"/>
          <w:noProof w:val="0"/>
          <w:rtl/>
        </w:rPr>
        <w:t>לחשבונה ביום 16.11.23, וכן ליתן צו לקבלת מידע בעניין צבירות בקופו"ג קרנה"ש וצבירות סוצ</w:t>
      </w:r>
      <w:r w:rsidR="003A1480">
        <w:rPr>
          <w:rFonts w:ascii="Arial" w:hAnsi="Arial" w:hint="cs"/>
          <w:noProof w:val="0"/>
          <w:rtl/>
        </w:rPr>
        <w:t>י</w:t>
      </w:r>
      <w:r w:rsidRPr="001D10A8">
        <w:rPr>
          <w:rFonts w:ascii="Arial" w:hAnsi="Arial"/>
          <w:noProof w:val="0"/>
          <w:rtl/>
        </w:rPr>
        <w:t>אליות ע"ש המשיבה בשנים 21'-24'.</w:t>
      </w:r>
    </w:p>
    <w:p w:rsidR="003A1480" w:rsidRPr="0014758E" w:rsidRDefault="003A1480" w:rsidP="003A1480">
      <w:pPr>
        <w:pStyle w:val="ad"/>
        <w:rPr>
          <w:rFonts w:ascii="Arial" w:hAnsi="Arial"/>
          <w:noProof w:val="0"/>
          <w:rtl/>
        </w:rPr>
      </w:pPr>
    </w:p>
    <w:p w:rsidR="003A1480" w:rsidRDefault="001D10A8" w:rsidP="0014758E">
      <w:pPr>
        <w:pStyle w:val="ad"/>
        <w:numPr>
          <w:ilvl w:val="0"/>
          <w:numId w:val="1"/>
        </w:numPr>
        <w:spacing w:line="360" w:lineRule="auto"/>
        <w:ind w:left="425"/>
        <w:jc w:val="both"/>
        <w:rPr>
          <w:rFonts w:ascii="Arial" w:hAnsi="Arial"/>
          <w:noProof w:val="0"/>
        </w:rPr>
      </w:pPr>
      <w:r w:rsidRPr="003A1480">
        <w:rPr>
          <w:rFonts w:ascii="Arial" w:hAnsi="Arial"/>
          <w:noProof w:val="0"/>
          <w:rtl/>
        </w:rPr>
        <w:t>בבקשות אין כל פירוט בדבר השיהוי שחל בהגשתן, בשים לב ששלב קדם המשפט הסתיים עוד בחודש נובמבר 23', ואף נקבע מועד לשמיעת הוכחות.</w:t>
      </w:r>
      <w:r w:rsidR="003A1480">
        <w:rPr>
          <w:rFonts w:ascii="Arial" w:hAnsi="Arial" w:hint="cs"/>
          <w:noProof w:val="0"/>
          <w:rtl/>
        </w:rPr>
        <w:t xml:space="preserve"> הבקשות חסרות גם פירוט </w:t>
      </w:r>
      <w:r w:rsidR="0014758E">
        <w:rPr>
          <w:rFonts w:ascii="Arial" w:hAnsi="Arial" w:hint="cs"/>
          <w:noProof w:val="0"/>
          <w:rtl/>
        </w:rPr>
        <w:t xml:space="preserve">נדרש </w:t>
      </w:r>
      <w:r w:rsidR="003A1480">
        <w:rPr>
          <w:rFonts w:ascii="Arial" w:hAnsi="Arial" w:hint="cs"/>
          <w:noProof w:val="0"/>
          <w:rtl/>
        </w:rPr>
        <w:t xml:space="preserve">והסבר </w:t>
      </w:r>
      <w:r w:rsidR="0014758E">
        <w:rPr>
          <w:rFonts w:ascii="Arial" w:hAnsi="Arial" w:hint="cs"/>
          <w:noProof w:val="0"/>
          <w:rtl/>
        </w:rPr>
        <w:t>בנוגע</w:t>
      </w:r>
      <w:r w:rsidR="003A1480">
        <w:rPr>
          <w:rFonts w:ascii="Arial" w:hAnsi="Arial" w:hint="cs"/>
          <w:noProof w:val="0"/>
          <w:rtl/>
        </w:rPr>
        <w:t xml:space="preserve"> </w:t>
      </w:r>
      <w:r w:rsidR="0014758E">
        <w:rPr>
          <w:rFonts w:ascii="Arial" w:hAnsi="Arial" w:hint="cs"/>
          <w:noProof w:val="0"/>
          <w:rtl/>
        </w:rPr>
        <w:t>ל</w:t>
      </w:r>
      <w:r w:rsidR="003A1480">
        <w:rPr>
          <w:rFonts w:ascii="Arial" w:hAnsi="Arial" w:hint="cs"/>
          <w:noProof w:val="0"/>
          <w:rtl/>
        </w:rPr>
        <w:t>רלוונטיות של המסמכים והפרטים שהמצאתם התבקשה ביחס להליך שבפני.</w:t>
      </w:r>
    </w:p>
    <w:p w:rsidR="008D7960" w:rsidRDefault="008D7960" w:rsidP="00325B15">
      <w:pPr>
        <w:pStyle w:val="ad"/>
        <w:spacing w:line="360" w:lineRule="auto"/>
        <w:ind w:left="425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העובדה שמועד ההוכחות נדחה מספר פעמים</w:t>
      </w:r>
      <w:r w:rsidR="00325B15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לבקשת המבקש, אין ב</w:t>
      </w:r>
      <w:r w:rsidR="00325B15">
        <w:rPr>
          <w:rFonts w:ascii="Arial" w:hAnsi="Arial" w:hint="cs"/>
          <w:noProof w:val="0"/>
          <w:rtl/>
        </w:rPr>
        <w:t>ה</w:t>
      </w:r>
      <w:r>
        <w:rPr>
          <w:rFonts w:ascii="Arial" w:hAnsi="Arial" w:hint="cs"/>
          <w:noProof w:val="0"/>
          <w:rtl/>
        </w:rPr>
        <w:t xml:space="preserve"> לכשעצמ</w:t>
      </w:r>
      <w:r w:rsidR="00325B15">
        <w:rPr>
          <w:rFonts w:ascii="Arial" w:hAnsi="Arial" w:hint="cs"/>
          <w:noProof w:val="0"/>
          <w:rtl/>
        </w:rPr>
        <w:t>ה</w:t>
      </w:r>
      <w:r>
        <w:rPr>
          <w:rFonts w:ascii="Arial" w:hAnsi="Arial" w:hint="cs"/>
          <w:noProof w:val="0"/>
          <w:rtl/>
        </w:rPr>
        <w:t xml:space="preserve"> </w:t>
      </w:r>
      <w:r w:rsidR="00325B15">
        <w:rPr>
          <w:rFonts w:ascii="Arial" w:hAnsi="Arial" w:hint="cs"/>
          <w:noProof w:val="0"/>
          <w:rtl/>
        </w:rPr>
        <w:t xml:space="preserve">כדי </w:t>
      </w:r>
      <w:r>
        <w:rPr>
          <w:rFonts w:ascii="Arial" w:hAnsi="Arial" w:hint="cs"/>
          <w:noProof w:val="0"/>
          <w:rtl/>
        </w:rPr>
        <w:t>ל</w:t>
      </w:r>
      <w:r w:rsidR="00325B15">
        <w:rPr>
          <w:rFonts w:ascii="Arial" w:hAnsi="Arial" w:hint="cs"/>
          <w:noProof w:val="0"/>
          <w:rtl/>
        </w:rPr>
        <w:t>ה</w:t>
      </w:r>
      <w:r>
        <w:rPr>
          <w:rFonts w:ascii="Arial" w:hAnsi="Arial" w:hint="cs"/>
          <w:noProof w:val="0"/>
          <w:rtl/>
        </w:rPr>
        <w:t>צדיק הגשת בקשות נוספות בשלב הדיוני הנוכחי.</w:t>
      </w:r>
    </w:p>
    <w:p w:rsidR="003A1480" w:rsidRPr="00325B15" w:rsidRDefault="003A1480" w:rsidP="003A1480">
      <w:pPr>
        <w:pStyle w:val="ad"/>
        <w:rPr>
          <w:rFonts w:ascii="Arial" w:hAnsi="Arial"/>
          <w:noProof w:val="0"/>
          <w:rtl/>
        </w:rPr>
      </w:pPr>
    </w:p>
    <w:p w:rsidR="003A1480" w:rsidRDefault="0014758E" w:rsidP="008D7960">
      <w:pPr>
        <w:pStyle w:val="ad"/>
        <w:numPr>
          <w:ilvl w:val="0"/>
          <w:numId w:val="1"/>
        </w:numPr>
        <w:spacing w:line="360" w:lineRule="auto"/>
        <w:ind w:left="425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זאת ועוד; </w:t>
      </w:r>
      <w:r w:rsidR="008D7960">
        <w:rPr>
          <w:rFonts w:ascii="Arial" w:hAnsi="Arial" w:hint="cs"/>
          <w:noProof w:val="0"/>
          <w:rtl/>
        </w:rPr>
        <w:t xml:space="preserve">גם לגופו של עניין לא מצאתי שקיימת הצדקה למתן הצווים שהתבקשו. </w:t>
      </w:r>
      <w:r w:rsidR="001D10A8" w:rsidRPr="003A1480">
        <w:rPr>
          <w:rFonts w:ascii="Arial" w:hAnsi="Arial"/>
          <w:noProof w:val="0"/>
          <w:rtl/>
        </w:rPr>
        <w:t xml:space="preserve">על פני הדברים חלק </w:t>
      </w:r>
      <w:r w:rsidR="008D7960">
        <w:rPr>
          <w:rFonts w:ascii="Arial" w:hAnsi="Arial" w:hint="cs"/>
          <w:noProof w:val="0"/>
          <w:rtl/>
        </w:rPr>
        <w:t xml:space="preserve">ניכר </w:t>
      </w:r>
      <w:r w:rsidR="001D10A8" w:rsidRPr="003A1480">
        <w:rPr>
          <w:rFonts w:ascii="Arial" w:hAnsi="Arial"/>
          <w:noProof w:val="0"/>
          <w:rtl/>
        </w:rPr>
        <w:t xml:space="preserve">מהסעדים שהתבקשו חורג מגדר המחלוקת </w:t>
      </w:r>
      <w:r w:rsidR="003A1480">
        <w:rPr>
          <w:rFonts w:ascii="Arial" w:hAnsi="Arial" w:hint="cs"/>
          <w:noProof w:val="0"/>
          <w:rtl/>
        </w:rPr>
        <w:t xml:space="preserve">המתבררת </w:t>
      </w:r>
      <w:r w:rsidR="001D10A8" w:rsidRPr="003A1480">
        <w:rPr>
          <w:rFonts w:ascii="Arial" w:hAnsi="Arial"/>
          <w:noProof w:val="0"/>
          <w:rtl/>
        </w:rPr>
        <w:t>בפני, וסעדים אלה נוגעים למחלוקות בענייני הרכוש שבין הצדדים המתבררות בבית הדין הרבני, ולא למחלוקות הנוגעות לתביעת מזונות הקטינים שבפני.</w:t>
      </w:r>
      <w:r w:rsidR="003A1480">
        <w:rPr>
          <w:rFonts w:ascii="Arial" w:hAnsi="Arial" w:hint="cs"/>
          <w:noProof w:val="0"/>
          <w:rtl/>
        </w:rPr>
        <w:t xml:space="preserve"> </w:t>
      </w:r>
    </w:p>
    <w:p w:rsidR="003A1480" w:rsidRPr="008D7960" w:rsidRDefault="003A1480" w:rsidP="003A1480">
      <w:pPr>
        <w:pStyle w:val="ad"/>
        <w:rPr>
          <w:rFonts w:ascii="Arial" w:hAnsi="Arial"/>
          <w:noProof w:val="0"/>
          <w:rtl/>
        </w:rPr>
      </w:pPr>
    </w:p>
    <w:p w:rsidR="001D10A8" w:rsidRDefault="001D10A8" w:rsidP="00325B15">
      <w:pPr>
        <w:pStyle w:val="ad"/>
        <w:spacing w:line="360" w:lineRule="auto"/>
        <w:ind w:left="425"/>
        <w:jc w:val="both"/>
        <w:rPr>
          <w:rFonts w:ascii="Arial" w:hAnsi="Arial"/>
          <w:noProof w:val="0"/>
        </w:rPr>
      </w:pPr>
      <w:r w:rsidRPr="003A1480">
        <w:rPr>
          <w:rFonts w:ascii="Arial" w:hAnsi="Arial"/>
          <w:noProof w:val="0"/>
          <w:rtl/>
        </w:rPr>
        <w:t xml:space="preserve">סעדים נוספים שהתבקשו </w:t>
      </w:r>
      <w:r w:rsidR="00325B15">
        <w:rPr>
          <w:rFonts w:ascii="Arial" w:hAnsi="Arial" w:hint="cs"/>
          <w:noProof w:val="0"/>
          <w:rtl/>
        </w:rPr>
        <w:t xml:space="preserve">כעת </w:t>
      </w:r>
      <w:r w:rsidRPr="003A1480">
        <w:rPr>
          <w:rFonts w:ascii="Arial" w:hAnsi="Arial"/>
          <w:noProof w:val="0"/>
          <w:rtl/>
        </w:rPr>
        <w:t>אינם מ</w:t>
      </w:r>
      <w:r w:rsidR="0014758E">
        <w:rPr>
          <w:rFonts w:ascii="Arial" w:hAnsi="Arial" w:hint="cs"/>
          <w:noProof w:val="0"/>
          <w:rtl/>
        </w:rPr>
        <w:t>צדיקים היע</w:t>
      </w:r>
      <w:r w:rsidR="00325B15">
        <w:rPr>
          <w:rFonts w:ascii="Arial" w:hAnsi="Arial" w:hint="cs"/>
          <w:noProof w:val="0"/>
          <w:rtl/>
        </w:rPr>
        <w:t>ת</w:t>
      </w:r>
      <w:r w:rsidR="0014758E">
        <w:rPr>
          <w:rFonts w:ascii="Arial" w:hAnsi="Arial" w:hint="cs"/>
          <w:noProof w:val="0"/>
          <w:rtl/>
        </w:rPr>
        <w:t>רות לבקשה</w:t>
      </w:r>
      <w:r w:rsidR="003A1480">
        <w:rPr>
          <w:rFonts w:ascii="Arial" w:hAnsi="Arial" w:hint="cs"/>
          <w:noProof w:val="0"/>
          <w:rtl/>
        </w:rPr>
        <w:t xml:space="preserve">, </w:t>
      </w:r>
      <w:r w:rsidR="0014758E">
        <w:rPr>
          <w:rFonts w:ascii="Arial" w:hAnsi="Arial" w:hint="cs"/>
          <w:noProof w:val="0"/>
          <w:rtl/>
        </w:rPr>
        <w:t>שעה ש</w:t>
      </w:r>
      <w:r w:rsidR="003A1480">
        <w:rPr>
          <w:rFonts w:ascii="Arial" w:hAnsi="Arial" w:hint="cs"/>
          <w:noProof w:val="0"/>
          <w:rtl/>
        </w:rPr>
        <w:t>ניתן יהיה לברר</w:t>
      </w:r>
      <w:r w:rsidR="0014758E">
        <w:rPr>
          <w:rFonts w:ascii="Arial" w:hAnsi="Arial" w:hint="cs"/>
          <w:noProof w:val="0"/>
          <w:rtl/>
        </w:rPr>
        <w:t xml:space="preserve"> הפרטים הנדרשים למבקש</w:t>
      </w:r>
      <w:r w:rsidR="003A1480">
        <w:rPr>
          <w:rFonts w:ascii="Arial" w:hAnsi="Arial" w:hint="cs"/>
          <w:noProof w:val="0"/>
          <w:rtl/>
        </w:rPr>
        <w:t xml:space="preserve"> ב</w:t>
      </w:r>
      <w:r w:rsidR="0014758E">
        <w:rPr>
          <w:rFonts w:ascii="Arial" w:hAnsi="Arial" w:hint="cs"/>
          <w:noProof w:val="0"/>
          <w:rtl/>
        </w:rPr>
        <w:t xml:space="preserve">מסגרת </w:t>
      </w:r>
      <w:r w:rsidR="003A1480">
        <w:rPr>
          <w:rFonts w:ascii="Arial" w:hAnsi="Arial" w:hint="cs"/>
          <w:noProof w:val="0"/>
          <w:rtl/>
        </w:rPr>
        <w:t>הליך ההוכחות במ</w:t>
      </w:r>
      <w:r w:rsidR="0014758E">
        <w:rPr>
          <w:rFonts w:ascii="Arial" w:hAnsi="Arial" w:hint="cs"/>
          <w:noProof w:val="0"/>
          <w:rtl/>
        </w:rPr>
        <w:t>הלך</w:t>
      </w:r>
      <w:r w:rsidR="003A1480">
        <w:rPr>
          <w:rFonts w:ascii="Arial" w:hAnsi="Arial" w:hint="cs"/>
          <w:noProof w:val="0"/>
          <w:rtl/>
        </w:rPr>
        <w:t xml:space="preserve"> חקירתה הנגדית של המשיבה</w:t>
      </w:r>
      <w:r w:rsidR="0014758E">
        <w:rPr>
          <w:rFonts w:ascii="Arial" w:hAnsi="Arial" w:hint="cs"/>
          <w:noProof w:val="0"/>
          <w:rtl/>
        </w:rPr>
        <w:t>- ככל שאכן תהיה להם רלוונטיות למחלוקות שבפני</w:t>
      </w:r>
      <w:r w:rsidR="003A1480">
        <w:rPr>
          <w:rFonts w:ascii="Arial" w:hAnsi="Arial" w:hint="cs"/>
          <w:noProof w:val="0"/>
          <w:rtl/>
        </w:rPr>
        <w:t>.</w:t>
      </w:r>
      <w:r w:rsidRPr="003A1480">
        <w:rPr>
          <w:rFonts w:ascii="Arial" w:hAnsi="Arial"/>
          <w:noProof w:val="0"/>
          <w:rtl/>
        </w:rPr>
        <w:t xml:space="preserve"> </w:t>
      </w:r>
    </w:p>
    <w:p w:rsidR="0014758E" w:rsidRPr="0014758E" w:rsidRDefault="0014758E" w:rsidP="0014758E">
      <w:pPr>
        <w:pStyle w:val="ad"/>
        <w:rPr>
          <w:rFonts w:ascii="Arial" w:hAnsi="Arial"/>
          <w:noProof w:val="0"/>
          <w:rtl/>
        </w:rPr>
      </w:pPr>
    </w:p>
    <w:p w:rsidR="0014758E" w:rsidRDefault="008D7960" w:rsidP="0015793A">
      <w:pPr>
        <w:pStyle w:val="ad"/>
        <w:numPr>
          <w:ilvl w:val="0"/>
          <w:numId w:val="1"/>
        </w:numPr>
        <w:spacing w:line="360" w:lineRule="auto"/>
        <w:ind w:left="425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אשר על כן, ונוכח כל שפורט לעיל, מצאתי להורות על דחייתן של שתי הבקשות שבפני</w:t>
      </w:r>
      <w:r w:rsidR="0015793A">
        <w:rPr>
          <w:rFonts w:ascii="Arial" w:hAnsi="Arial" w:hint="cs"/>
          <w:noProof w:val="0"/>
          <w:rtl/>
        </w:rPr>
        <w:t xml:space="preserve"> ועל חיוב המבקש בתשלום </w:t>
      </w:r>
      <w:r>
        <w:rPr>
          <w:rFonts w:ascii="Arial" w:hAnsi="Arial" w:hint="cs"/>
          <w:noProof w:val="0"/>
          <w:rtl/>
        </w:rPr>
        <w:t>הוצאות המשיבה בסך של 1,500 ₪.</w:t>
      </w:r>
    </w:p>
    <w:p w:rsidR="0015793A" w:rsidRPr="0015793A" w:rsidRDefault="0015793A" w:rsidP="0015793A">
      <w:pPr>
        <w:pStyle w:val="ad"/>
        <w:spacing w:line="360" w:lineRule="auto"/>
        <w:ind w:left="425"/>
        <w:jc w:val="both"/>
        <w:rPr>
          <w:rFonts w:ascii="Arial" w:hAnsi="Arial"/>
          <w:noProof w:val="0"/>
        </w:rPr>
      </w:pPr>
    </w:p>
    <w:p w:rsidR="0015793A" w:rsidRDefault="0015793A" w:rsidP="0015793A">
      <w:pPr>
        <w:pStyle w:val="ad"/>
        <w:numPr>
          <w:ilvl w:val="0"/>
          <w:numId w:val="1"/>
        </w:numPr>
        <w:spacing w:line="360" w:lineRule="auto"/>
        <w:ind w:left="425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אני </w:t>
      </w:r>
      <w:r w:rsidRPr="0015793A">
        <w:rPr>
          <w:rFonts w:ascii="Arial" w:hAnsi="Arial"/>
          <w:noProof w:val="0"/>
          <w:rtl/>
        </w:rPr>
        <w:t>מתיר פרסום ההחלטה במאגרי פסיקה בהשמטת פרטים מזהים</w:t>
      </w:r>
      <w:r w:rsidRPr="0015793A">
        <w:rPr>
          <w:rFonts w:ascii="Arial" w:hAnsi="Arial" w:hint="cs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t>ובכפוף לשינוי עריכה</w:t>
      </w:r>
      <w:r w:rsidRPr="0015793A">
        <w:rPr>
          <w:rFonts w:ascii="Arial" w:hAnsi="Arial"/>
          <w:noProof w:val="0"/>
          <w:rtl/>
        </w:rPr>
        <w:t>.</w:t>
      </w:r>
    </w:p>
    <w:p w:rsidR="0015793A" w:rsidRPr="0015793A" w:rsidRDefault="0015793A" w:rsidP="0015793A">
      <w:pPr>
        <w:pStyle w:val="ad"/>
        <w:spacing w:line="360" w:lineRule="auto"/>
        <w:ind w:left="425"/>
        <w:jc w:val="both"/>
        <w:rPr>
          <w:rFonts w:ascii="Arial" w:hAnsi="Arial"/>
          <w:noProof w:val="0"/>
        </w:rPr>
      </w:pPr>
      <w:r w:rsidRPr="0015793A">
        <w:rPr>
          <w:rFonts w:ascii="Arial" w:hAnsi="Arial"/>
          <w:noProof w:val="0"/>
          <w:rtl/>
        </w:rPr>
        <w:t>ביהמ"ש יעביר עותק מההחלטה למאגרי הפסיקה באמצעות דוברות בתי המשפט.</w:t>
      </w: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כ"ב כסלו תשפ"ה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23 דצמבר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8C21CE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-666166112"/>
        </w:sdtPr>
        <w:sdtEndPr/>
        <w:sdtContent>
          <w:r w:rsidR="0044554C">
            <w:drawing>
              <wp:inline distT="0" distB="0" distL="0" distR="0" wp14:editId="50D07946">
                <wp:extent cx="923924" cy="81915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9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3924" cy="819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6C30C5">
      <w:headerReference w:type="default" r:id="rId10"/>
      <w:footerReference w:type="default" r:id="rId11"/>
      <w:pgSz w:w="11907" w:h="16840" w:code="9"/>
      <w:pgMar w:top="454" w:right="1701" w:bottom="170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1CE" w:rsidRDefault="008C21CE">
      <w:r>
        <w:separator/>
      </w:r>
    </w:p>
  </w:endnote>
  <w:endnote w:type="continuationSeparator" w:id="0">
    <w:p w:rsidR="008C21CE" w:rsidRDefault="008C2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8C21CE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8C21CE">
      <w:rPr>
        <w:rStyle w:val="ab"/>
        <w:rtl/>
      </w:rPr>
      <w:t>1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1CE" w:rsidRDefault="008C21CE">
      <w:r>
        <w:separator/>
      </w:r>
    </w:p>
  </w:footnote>
  <w:footnote w:type="continuationSeparator" w:id="0">
    <w:p w:rsidR="008C21CE" w:rsidRDefault="008C2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באשדוד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8C21CE" w:rsidP="00C82708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7897-02-23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C82708">
                <w:rPr>
                  <w:rFonts w:hint="cs"/>
                  <w:b/>
                  <w:bCs/>
                  <w:noProof w:val="0"/>
                  <w:sz w:val="26"/>
                  <w:szCs w:val="26"/>
                </w:rPr>
                <w:t>XXX</w:t>
              </w:r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נ' </w:t>
              </w:r>
              <w:r w:rsidR="00C82708">
                <w:rPr>
                  <w:rFonts w:hint="cs"/>
                  <w:b/>
                  <w:bCs/>
                  <w:noProof w:val="0"/>
                  <w:sz w:val="26"/>
                  <w:szCs w:val="26"/>
                </w:rPr>
                <w:t>XXX</w:t>
              </w:r>
            </w:sdtContent>
          </w:sdt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/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4356E"/>
    <w:multiLevelType w:val="hybridMultilevel"/>
    <w:tmpl w:val="73B207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556"/>
    <w:rsid w:val="00000062"/>
    <w:rsid w:val="0000226B"/>
    <w:rsid w:val="00005C8B"/>
    <w:rsid w:val="00017CD4"/>
    <w:rsid w:val="000229A1"/>
    <w:rsid w:val="000529D2"/>
    <w:rsid w:val="000564AB"/>
    <w:rsid w:val="00064651"/>
    <w:rsid w:val="00064FBD"/>
    <w:rsid w:val="00082AB2"/>
    <w:rsid w:val="000906FE"/>
    <w:rsid w:val="00096AF7"/>
    <w:rsid w:val="000B344B"/>
    <w:rsid w:val="000C3B0F"/>
    <w:rsid w:val="000C3B60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4758E"/>
    <w:rsid w:val="0015793A"/>
    <w:rsid w:val="00180519"/>
    <w:rsid w:val="00191C82"/>
    <w:rsid w:val="001C4003"/>
    <w:rsid w:val="001D10A8"/>
    <w:rsid w:val="001D4DBF"/>
    <w:rsid w:val="001E75CA"/>
    <w:rsid w:val="002265FF"/>
    <w:rsid w:val="00234943"/>
    <w:rsid w:val="00271B56"/>
    <w:rsid w:val="0028443A"/>
    <w:rsid w:val="002C344E"/>
    <w:rsid w:val="002C3F4A"/>
    <w:rsid w:val="002E75E9"/>
    <w:rsid w:val="002F555E"/>
    <w:rsid w:val="00307A6A"/>
    <w:rsid w:val="00307C40"/>
    <w:rsid w:val="00320433"/>
    <w:rsid w:val="003230C7"/>
    <w:rsid w:val="00325B15"/>
    <w:rsid w:val="00326764"/>
    <w:rsid w:val="00327E50"/>
    <w:rsid w:val="0033597A"/>
    <w:rsid w:val="00343D89"/>
    <w:rsid w:val="00362612"/>
    <w:rsid w:val="0036743F"/>
    <w:rsid w:val="003715DD"/>
    <w:rsid w:val="003823E0"/>
    <w:rsid w:val="003A1480"/>
    <w:rsid w:val="003A4521"/>
    <w:rsid w:val="003D1C8C"/>
    <w:rsid w:val="003E34E2"/>
    <w:rsid w:val="003F3A0B"/>
    <w:rsid w:val="0040096C"/>
    <w:rsid w:val="00414F1F"/>
    <w:rsid w:val="0043125D"/>
    <w:rsid w:val="0043502B"/>
    <w:rsid w:val="004443AC"/>
    <w:rsid w:val="00444B02"/>
    <w:rsid w:val="0044554C"/>
    <w:rsid w:val="00451E28"/>
    <w:rsid w:val="00462C62"/>
    <w:rsid w:val="00465D36"/>
    <w:rsid w:val="004C17EE"/>
    <w:rsid w:val="004C4BDF"/>
    <w:rsid w:val="004D1187"/>
    <w:rsid w:val="004D3AA0"/>
    <w:rsid w:val="004E1987"/>
    <w:rsid w:val="004E2E15"/>
    <w:rsid w:val="004E6E3C"/>
    <w:rsid w:val="00520898"/>
    <w:rsid w:val="00523621"/>
    <w:rsid w:val="00524986"/>
    <w:rsid w:val="005268F6"/>
    <w:rsid w:val="00534284"/>
    <w:rsid w:val="00547DB7"/>
    <w:rsid w:val="005F4F09"/>
    <w:rsid w:val="0061431B"/>
    <w:rsid w:val="00622BAA"/>
    <w:rsid w:val="006306CF"/>
    <w:rsid w:val="00644E9A"/>
    <w:rsid w:val="00671BD5"/>
    <w:rsid w:val="006805C1"/>
    <w:rsid w:val="00686C21"/>
    <w:rsid w:val="006931C1"/>
    <w:rsid w:val="00694556"/>
    <w:rsid w:val="006C30C5"/>
    <w:rsid w:val="006C4820"/>
    <w:rsid w:val="006D3B31"/>
    <w:rsid w:val="006E0D96"/>
    <w:rsid w:val="006E1A53"/>
    <w:rsid w:val="006F56E6"/>
    <w:rsid w:val="00704EDA"/>
    <w:rsid w:val="00721122"/>
    <w:rsid w:val="00753019"/>
    <w:rsid w:val="00754801"/>
    <w:rsid w:val="00761441"/>
    <w:rsid w:val="00795365"/>
    <w:rsid w:val="007A351D"/>
    <w:rsid w:val="007B7765"/>
    <w:rsid w:val="007C5BDD"/>
    <w:rsid w:val="007D45E3"/>
    <w:rsid w:val="007E6115"/>
    <w:rsid w:val="007F4609"/>
    <w:rsid w:val="00814468"/>
    <w:rsid w:val="008176A1"/>
    <w:rsid w:val="00820005"/>
    <w:rsid w:val="00830A88"/>
    <w:rsid w:val="00844318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B39E2"/>
    <w:rsid w:val="008C21CE"/>
    <w:rsid w:val="008C5714"/>
    <w:rsid w:val="008D10B2"/>
    <w:rsid w:val="008D7960"/>
    <w:rsid w:val="00903896"/>
    <w:rsid w:val="00906F3D"/>
    <w:rsid w:val="0094424E"/>
    <w:rsid w:val="00955642"/>
    <w:rsid w:val="009622DF"/>
    <w:rsid w:val="0096493F"/>
    <w:rsid w:val="00967DFF"/>
    <w:rsid w:val="00994341"/>
    <w:rsid w:val="00996935"/>
    <w:rsid w:val="009D1A48"/>
    <w:rsid w:val="009E1CE7"/>
    <w:rsid w:val="009E4EA5"/>
    <w:rsid w:val="009F164B"/>
    <w:rsid w:val="009F323C"/>
    <w:rsid w:val="00A3392B"/>
    <w:rsid w:val="00A85E34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E0E34"/>
    <w:rsid w:val="00AE729E"/>
    <w:rsid w:val="00AE7752"/>
    <w:rsid w:val="00AF7FDA"/>
    <w:rsid w:val="00B5356E"/>
    <w:rsid w:val="00B809AD"/>
    <w:rsid w:val="00B80CBD"/>
    <w:rsid w:val="00B86096"/>
    <w:rsid w:val="00B964D9"/>
    <w:rsid w:val="00BA0A7C"/>
    <w:rsid w:val="00BA517C"/>
    <w:rsid w:val="00BB3D05"/>
    <w:rsid w:val="00BB73BE"/>
    <w:rsid w:val="00BC2D89"/>
    <w:rsid w:val="00BD6531"/>
    <w:rsid w:val="00BE05B2"/>
    <w:rsid w:val="00BF1908"/>
    <w:rsid w:val="00C22D93"/>
    <w:rsid w:val="00C23458"/>
    <w:rsid w:val="00C31120"/>
    <w:rsid w:val="00C34482"/>
    <w:rsid w:val="00C43648"/>
    <w:rsid w:val="00C50A9F"/>
    <w:rsid w:val="00C642FA"/>
    <w:rsid w:val="00C82708"/>
    <w:rsid w:val="00CC7622"/>
    <w:rsid w:val="00CD608F"/>
    <w:rsid w:val="00CF6BB7"/>
    <w:rsid w:val="00D04AA4"/>
    <w:rsid w:val="00D27982"/>
    <w:rsid w:val="00D33B86"/>
    <w:rsid w:val="00D44968"/>
    <w:rsid w:val="00D53924"/>
    <w:rsid w:val="00D55D0C"/>
    <w:rsid w:val="00D96D8C"/>
    <w:rsid w:val="00DA6649"/>
    <w:rsid w:val="00DC1259"/>
    <w:rsid w:val="00DC1BD2"/>
    <w:rsid w:val="00DC2571"/>
    <w:rsid w:val="00DC487C"/>
    <w:rsid w:val="00DE1E7D"/>
    <w:rsid w:val="00DE6BF6"/>
    <w:rsid w:val="00E04E84"/>
    <w:rsid w:val="00E1068A"/>
    <w:rsid w:val="00E17BA1"/>
    <w:rsid w:val="00E25884"/>
    <w:rsid w:val="00E25B55"/>
    <w:rsid w:val="00E31C2B"/>
    <w:rsid w:val="00E5426A"/>
    <w:rsid w:val="00E54642"/>
    <w:rsid w:val="00E54CD9"/>
    <w:rsid w:val="00E80CBE"/>
    <w:rsid w:val="00E960C0"/>
    <w:rsid w:val="00E962E3"/>
    <w:rsid w:val="00EB6C79"/>
    <w:rsid w:val="00EC37E9"/>
    <w:rsid w:val="00F038D8"/>
    <w:rsid w:val="00F06995"/>
    <w:rsid w:val="00F13623"/>
    <w:rsid w:val="00F44D1D"/>
    <w:rsid w:val="00F84B6D"/>
    <w:rsid w:val="00F957E8"/>
    <w:rsid w:val="00FA311A"/>
    <w:rsid w:val="00FA5FDA"/>
    <w:rsid w:val="00FB6AB3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1D10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A745AE" w:rsidP="00A745AE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2A56A9" w:rsidP="002A56A9">
          <w:pPr>
            <w:pStyle w:val="D290653DA13E4E738B7E725F79D7332918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  <w:docPart>
      <w:docPartPr>
        <w:name w:val="05E7DE95815641A5862D6440CD534EB0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78D87E1C-EC59-47C3-9A9D-ED7FFF53537E}"/>
      </w:docPartPr>
      <w:docPartBody>
        <w:p w:rsidR="0086433F" w:rsidRDefault="002A56A9" w:rsidP="002A56A9">
          <w:pPr>
            <w:pStyle w:val="05E7DE95815641A5862D6440CD534EB07"/>
          </w:pPr>
          <w:r w:rsidRPr="00E54CD9">
            <w:rPr>
              <w:rFonts w:ascii="Arial" w:hAnsi="Arial" w:hint="eastAsia"/>
              <w:b/>
              <w:bCs/>
              <w:noProof w:val="0"/>
              <w:sz w:val="26"/>
              <w:szCs w:val="26"/>
              <w:rtl/>
            </w:rPr>
            <w:t>סוג</w:t>
          </w:r>
          <w:r w:rsidRPr="00E54CD9">
            <w:rPr>
              <w:rFonts w:ascii="Arial" w:hAnsi="Arial"/>
              <w:b/>
              <w:bCs/>
              <w:noProof w:val="0"/>
              <w:sz w:val="26"/>
              <w:szCs w:val="26"/>
              <w:rtl/>
            </w:rPr>
            <w:t xml:space="preserve"> זיהוי צד א'</w:t>
          </w:r>
        </w:p>
      </w:docPartBody>
    </w:docPart>
    <w:docPart>
      <w:docPartPr>
        <w:name w:val="BAA7C8D270FD4AD58EEC53F0343E378A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A8771B0-29AB-43BA-A4F7-F6181574657A}"/>
      </w:docPartPr>
      <w:docPartBody>
        <w:p w:rsidR="0086433F" w:rsidRDefault="002A56A9" w:rsidP="002A56A9">
          <w:pPr>
            <w:pStyle w:val="BAA7C8D270FD4AD58EEC53F0343E378A7"/>
          </w:pPr>
          <w:r w:rsidRPr="00E54CD9">
            <w:rPr>
              <w:rFonts w:ascii="Arial" w:hAnsi="Arial" w:hint="eastAsia"/>
              <w:b/>
              <w:bCs/>
              <w:noProof w:val="0"/>
              <w:sz w:val="26"/>
              <w:szCs w:val="26"/>
              <w:rtl/>
            </w:rPr>
            <w:t>סוג</w:t>
          </w:r>
          <w:r w:rsidRPr="00E54CD9">
            <w:rPr>
              <w:rFonts w:ascii="Arial" w:hAnsi="Arial"/>
              <w:b/>
              <w:bCs/>
              <w:noProof w:val="0"/>
              <w:sz w:val="26"/>
              <w:szCs w:val="26"/>
              <w:rtl/>
            </w:rPr>
            <w:t xml:space="preserve"> זיהוי צד ב'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2A56A9"/>
    <w:rsid w:val="002D02C4"/>
    <w:rsid w:val="00345C9D"/>
    <w:rsid w:val="00405FEA"/>
    <w:rsid w:val="004745AE"/>
    <w:rsid w:val="0048651F"/>
    <w:rsid w:val="005157ED"/>
    <w:rsid w:val="00556D67"/>
    <w:rsid w:val="00746837"/>
    <w:rsid w:val="00793995"/>
    <w:rsid w:val="007C6F98"/>
    <w:rsid w:val="007E254A"/>
    <w:rsid w:val="0086433F"/>
    <w:rsid w:val="008B4366"/>
    <w:rsid w:val="009133C7"/>
    <w:rsid w:val="009178E4"/>
    <w:rsid w:val="00961B27"/>
    <w:rsid w:val="00990020"/>
    <w:rsid w:val="00A745AE"/>
    <w:rsid w:val="00AA7CE3"/>
    <w:rsid w:val="00B42D7E"/>
    <w:rsid w:val="00B45677"/>
    <w:rsid w:val="00B91FA3"/>
    <w:rsid w:val="00BE6557"/>
    <w:rsid w:val="00C96C06"/>
    <w:rsid w:val="00E31BF6"/>
    <w:rsid w:val="00E81DB1"/>
    <w:rsid w:val="00ED7A0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A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F84E0-FCA4-4734-AD37-039A9C8B4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נעמה שחר</cp:lastModifiedBy>
  <cp:revision>2</cp:revision>
  <dcterms:created xsi:type="dcterms:W3CDTF">2024-12-26T15:06:00Z</dcterms:created>
  <dcterms:modified xsi:type="dcterms:W3CDTF">2024-12-26T15:06:00Z</dcterms:modified>
</cp:coreProperties>
</file>